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5.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3739"/>
        <w:gridCol w:w="571"/>
        <w:gridCol w:w="11"/>
        <w:gridCol w:w="4934"/>
        <w:tblGridChange w:id="0">
          <w:tblGrid>
            <w:gridCol w:w="3739"/>
            <w:gridCol w:w="571"/>
            <w:gridCol w:w="11"/>
            <w:gridCol w:w="4934"/>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360" w:firstLine="0"/>
              <w:rPr>
                <w:rFonts w:ascii="Arial" w:cs="Arial" w:eastAsia="Arial" w:hAnsi="Arial"/>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numPr>
                <w:ilvl w:val="0"/>
                <w:numId w:val="1"/>
              </w:numPr>
              <w:spacing w:after="0" w:lineRule="auto"/>
              <w:ind w:left="36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Jerárquico:</w:t>
            </w:r>
          </w:p>
        </w:tc>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Denominación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UNIVERSITARIO </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2044</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11</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Cuatro (4)</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 </w:t>
            </w:r>
          </w:p>
        </w:tc>
      </w:tr>
      <w:tr>
        <w:trPr>
          <w:cantSplit w:val="0"/>
          <w:tblHeader w:val="0"/>
        </w:trPr>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Supervisión Directa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36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36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SUBDIRECCIÓN DE GESTIÓN AMBIENTAL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360" w:hanging="360"/>
              <w:jc w:val="center"/>
              <w:rPr>
                <w:rFonts w:ascii="Arial" w:cs="Arial" w:eastAsia="Arial" w:hAnsi="Arial"/>
                <w:b w:val="1"/>
              </w:rPr>
            </w:pPr>
            <w:r w:rsidDel="00000000" w:rsidR="00000000" w:rsidRPr="00000000">
              <w:rPr>
                <w:rFonts w:ascii="Arial" w:cs="Arial" w:eastAsia="Arial" w:hAnsi="Arial"/>
                <w:b w:val="1"/>
                <w:rtl w:val="0"/>
              </w:rPr>
              <w:t xml:space="preserve"> PROPÓSITO PRINCIPAL DEL CARGO</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36">
            <w:pPr>
              <w:spacing w:after="0" w:lineRule="auto"/>
              <w:rPr>
                <w:rFonts w:ascii="Arial" w:cs="Arial" w:eastAsia="Arial" w:hAnsi="Arial"/>
              </w:rPr>
            </w:pPr>
            <w:r w:rsidDel="00000000" w:rsidR="00000000" w:rsidRPr="00000000">
              <w:rPr>
                <w:rFonts w:ascii="Arial" w:cs="Arial" w:eastAsia="Arial" w:hAnsi="Arial"/>
                <w:rtl w:val="0"/>
              </w:rPr>
              <w:t xml:space="preserve">Promover y realizar integralmente las acciones jurídicas para el ejerccio de la función  de máxima autoridad ambiental en el área de jurisdicción de la entidad, de acuerdo con las normatividad legal vigente  y conforme a los criterios y directrices trazadas por el Ministerio de Ambiente y la Corporación.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A">
            <w:pPr>
              <w:pStyle w:val="Heading1"/>
              <w:numPr>
                <w:ilvl w:val="0"/>
                <w:numId w:val="1"/>
              </w:numPr>
              <w:ind w:left="360" w:hanging="36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DESCRIPCIÓN DE FUNCIONES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3E">
            <w:pPr>
              <w:spacing w:after="0" w:lineRule="auto"/>
              <w:rPr>
                <w:rFonts w:ascii="Arial" w:cs="Arial" w:eastAsia="Arial" w:hAnsi="Arial"/>
              </w:rPr>
            </w:pPr>
            <w:r w:rsidDel="00000000" w:rsidR="00000000" w:rsidRPr="00000000">
              <w:rPr>
                <w:rFonts w:ascii="Arial" w:cs="Arial" w:eastAsia="Arial" w:hAnsi="Arial"/>
                <w:rtl w:val="0"/>
              </w:rPr>
              <w:t xml:space="preserve">1 Proyectar para la firma del Director los actos administrativos que resuelvan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3F">
            <w:pPr>
              <w:spacing w:after="0" w:lineRule="auto"/>
              <w:rPr>
                <w:rFonts w:ascii="Arial" w:cs="Arial" w:eastAsia="Arial" w:hAnsi="Arial"/>
              </w:rPr>
            </w:pPr>
            <w:r w:rsidDel="00000000" w:rsidR="00000000" w:rsidRPr="00000000">
              <w:rPr>
                <w:rFonts w:ascii="Arial" w:cs="Arial" w:eastAsia="Arial" w:hAnsi="Arial"/>
                <w:rtl w:val="0"/>
              </w:rPr>
              <w:t xml:space="preserve">2 Proyectar actos administrativos que ordenen la imposición y ejecución a prevención de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40">
            <w:pPr>
              <w:spacing w:after="0" w:lineRule="auto"/>
              <w:rPr>
                <w:rFonts w:ascii="Arial" w:cs="Arial" w:eastAsia="Arial" w:hAnsi="Arial"/>
              </w:rPr>
            </w:pPr>
            <w:r w:rsidDel="00000000" w:rsidR="00000000" w:rsidRPr="00000000">
              <w:rPr>
                <w:rFonts w:ascii="Arial" w:cs="Arial" w:eastAsia="Arial" w:hAnsi="Arial"/>
                <w:rtl w:val="0"/>
              </w:rPr>
              <w:t xml:space="preserve">3 Resolver las peticiones, quejas, reclamos y denuncias que sean de competencia de la Subdirección de Gestión Ambiental de manera oportuna, eficiente y eficaz.</w:t>
            </w:r>
          </w:p>
          <w:p w:rsidR="00000000" w:rsidDel="00000000" w:rsidP="00000000" w:rsidRDefault="00000000" w:rsidRPr="00000000" w14:paraId="00000041">
            <w:pPr>
              <w:spacing w:after="0" w:lineRule="auto"/>
              <w:rPr>
                <w:rFonts w:ascii="Arial" w:cs="Arial" w:eastAsia="Arial" w:hAnsi="Arial"/>
              </w:rPr>
            </w:pPr>
            <w:r w:rsidDel="00000000" w:rsidR="00000000" w:rsidRPr="00000000">
              <w:rPr>
                <w:rFonts w:ascii="Arial" w:cs="Arial" w:eastAsia="Arial" w:hAnsi="Arial"/>
                <w:rtl w:val="0"/>
              </w:rPr>
              <w:t xml:space="preserve">4 Emitir los conceptos de carácter jurídico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42">
            <w:pPr>
              <w:spacing w:after="0" w:lineRule="auto"/>
              <w:rPr>
                <w:rFonts w:ascii="Arial" w:cs="Arial" w:eastAsia="Arial" w:hAnsi="Arial"/>
              </w:rPr>
            </w:pPr>
            <w:r w:rsidDel="00000000" w:rsidR="00000000" w:rsidRPr="00000000">
              <w:rPr>
                <w:rFonts w:ascii="Arial" w:cs="Arial" w:eastAsia="Arial" w:hAnsi="Arial"/>
                <w:rtl w:val="0"/>
              </w:rPr>
              <w:t xml:space="preserve">5 Mantener actualizados y/o entregar la información requerida por los sistemas de información internos y externos que establezca el Gobierno y la Corporación</w:t>
            </w:r>
          </w:p>
          <w:p w:rsidR="00000000" w:rsidDel="00000000" w:rsidP="00000000" w:rsidRDefault="00000000" w:rsidRPr="00000000" w14:paraId="00000043">
            <w:pPr>
              <w:spacing w:after="0" w:lineRule="auto"/>
              <w:rPr>
                <w:rFonts w:ascii="Arial" w:cs="Arial" w:eastAsia="Arial" w:hAnsi="Arial"/>
              </w:rPr>
            </w:pPr>
            <w:r w:rsidDel="00000000" w:rsidR="00000000" w:rsidRPr="00000000">
              <w:rPr>
                <w:rFonts w:ascii="Arial" w:cs="Arial" w:eastAsia="Arial" w:hAnsi="Arial"/>
                <w:rtl w:val="0"/>
              </w:rPr>
              <w:t xml:space="preserve">6 Acompañar a la  Entidad a las reuniones, cuando sea convocado para tal fin</w:t>
            </w:r>
          </w:p>
          <w:p w:rsidR="00000000" w:rsidDel="00000000" w:rsidP="00000000" w:rsidRDefault="00000000" w:rsidRPr="00000000" w14:paraId="00000044">
            <w:pPr>
              <w:spacing w:after="0" w:lineRule="auto"/>
              <w:rPr>
                <w:rFonts w:ascii="Arial" w:cs="Arial" w:eastAsia="Arial" w:hAnsi="Arial"/>
              </w:rPr>
            </w:pPr>
            <w:r w:rsidDel="00000000" w:rsidR="00000000" w:rsidRPr="00000000">
              <w:rPr>
                <w:rFonts w:ascii="Arial" w:cs="Arial" w:eastAsia="Arial" w:hAnsi="Arial"/>
                <w:rtl w:val="0"/>
              </w:rPr>
              <w:t xml:space="preserve">7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5">
            <w:pPr>
              <w:spacing w:after="0" w:lineRule="auto"/>
              <w:rPr>
                <w:rFonts w:ascii="Arial" w:cs="Arial" w:eastAsia="Arial" w:hAnsi="Arial"/>
              </w:rPr>
            </w:pPr>
            <w:r w:rsidDel="00000000" w:rsidR="00000000" w:rsidRPr="00000000">
              <w:rPr>
                <w:rFonts w:ascii="Arial" w:cs="Arial" w:eastAsia="Arial" w:hAnsi="Arial"/>
                <w:rtl w:val="0"/>
              </w:rPr>
              <w:t xml:space="preserve">8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6">
            <w:pPr>
              <w:spacing w:after="0" w:lineRule="auto"/>
              <w:rPr>
                <w:rFonts w:ascii="Arial" w:cs="Arial" w:eastAsia="Arial" w:hAnsi="Arial"/>
              </w:rPr>
            </w:pPr>
            <w:r w:rsidDel="00000000" w:rsidR="00000000" w:rsidRPr="00000000">
              <w:rPr>
                <w:rFonts w:ascii="Arial" w:cs="Arial" w:eastAsia="Arial" w:hAnsi="Arial"/>
                <w:rtl w:val="0"/>
              </w:rPr>
              <w:t xml:space="preserve">9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7">
            <w:pPr>
              <w:spacing w:after="0" w:lineRule="auto"/>
              <w:rPr>
                <w:rFonts w:ascii="Arial" w:cs="Arial" w:eastAsia="Arial" w:hAnsi="Arial"/>
              </w:rPr>
            </w:pPr>
            <w:r w:rsidDel="00000000" w:rsidR="00000000" w:rsidRPr="00000000">
              <w:rPr>
                <w:rFonts w:ascii="Arial" w:cs="Arial" w:eastAsia="Arial" w:hAnsi="Arial"/>
                <w:rtl w:val="0"/>
              </w:rPr>
              <w:t xml:space="preserve">10 Las demás funciones asignadas por la autoridad competente de acuerdo con el nivel, la naturaleza y el área de desempeño del cargo</w:t>
            </w:r>
          </w:p>
          <w:p w:rsidR="00000000" w:rsidDel="00000000" w:rsidP="00000000" w:rsidRDefault="00000000" w:rsidRPr="00000000" w14:paraId="00000048">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C">
            <w:pPr>
              <w:spacing w:after="0" w:lineRule="auto"/>
              <w:ind w:left="360" w:firstLine="0"/>
              <w:rPr>
                <w:rFonts w:ascii="Arial" w:cs="Arial" w:eastAsia="Arial" w:hAnsi="Arial"/>
                <w:b w:val="1"/>
              </w:rPr>
            </w:pPr>
            <w:r w:rsidDel="00000000" w:rsidR="00000000" w:rsidRPr="00000000">
              <w:rPr>
                <w:rtl w:val="0"/>
              </w:rPr>
            </w:r>
          </w:p>
          <w:p w:rsidR="00000000" w:rsidDel="00000000" w:rsidP="00000000" w:rsidRDefault="00000000" w:rsidRPr="00000000" w14:paraId="0000004D">
            <w:pPr>
              <w:numPr>
                <w:ilvl w:val="0"/>
                <w:numId w:val="1"/>
              </w:numPr>
              <w:spacing w:after="0" w:lineRule="auto"/>
              <w:ind w:left="36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BÁSICOS O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51">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52">
            <w:pPr>
              <w:spacing w:after="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3">
            <w:pPr>
              <w:spacing w:after="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4">
            <w:pPr>
              <w:spacing w:after="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5">
            <w:pPr>
              <w:spacing w:after="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6">
            <w:pPr>
              <w:spacing w:after="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7">
            <w:pPr>
              <w:spacing w:after="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8">
            <w:pPr>
              <w:spacing w:after="0" w:lineRule="auto"/>
              <w:rPr>
                <w:rFonts w:ascii="Arial" w:cs="Arial" w:eastAsia="Arial" w:hAnsi="Arial"/>
              </w:rPr>
            </w:pPr>
            <w:r w:rsidDel="00000000" w:rsidR="00000000" w:rsidRPr="00000000">
              <w:rPr>
                <w:rFonts w:ascii="Arial" w:cs="Arial" w:eastAsia="Arial" w:hAnsi="Arial"/>
                <w:rtl w:val="0"/>
              </w:rPr>
              <w:t xml:space="preserve">7. Permisos y tramites ambientales</w:t>
            </w:r>
          </w:p>
          <w:p w:rsidR="00000000" w:rsidDel="00000000" w:rsidP="00000000" w:rsidRDefault="00000000" w:rsidRPr="00000000" w14:paraId="00000059">
            <w:pPr>
              <w:spacing w:after="0" w:lineRule="auto"/>
              <w:rPr>
                <w:rFonts w:ascii="Arial" w:cs="Arial" w:eastAsia="Arial" w:hAnsi="Arial"/>
              </w:rPr>
            </w:pPr>
            <w:r w:rsidDel="00000000" w:rsidR="00000000" w:rsidRPr="00000000">
              <w:rPr>
                <w:rFonts w:ascii="Arial" w:cs="Arial" w:eastAsia="Arial" w:hAnsi="Arial"/>
                <w:rtl w:val="0"/>
              </w:rPr>
              <w:t xml:space="preserve">8. Régimen sancionatorio</w:t>
            </w:r>
          </w:p>
          <w:p w:rsidR="00000000" w:rsidDel="00000000" w:rsidP="00000000" w:rsidRDefault="00000000" w:rsidRPr="00000000" w14:paraId="0000005A">
            <w:pPr>
              <w:spacing w:after="0" w:lineRule="auto"/>
              <w:rPr>
                <w:rFonts w:ascii="Arial" w:cs="Arial" w:eastAsia="Arial" w:hAnsi="Arial"/>
              </w:rPr>
            </w:pPr>
            <w:r w:rsidDel="00000000" w:rsidR="00000000" w:rsidRPr="00000000">
              <w:rPr>
                <w:rFonts w:ascii="Arial" w:cs="Arial" w:eastAsia="Arial" w:hAnsi="Arial"/>
                <w:rtl w:val="0"/>
              </w:rPr>
              <w:t xml:space="preserve">9. Procedimiento administrativo </w:t>
            </w:r>
          </w:p>
          <w:p w:rsidR="00000000" w:rsidDel="00000000" w:rsidP="00000000" w:rsidRDefault="00000000" w:rsidRPr="00000000" w14:paraId="0000005B">
            <w:pPr>
              <w:spacing w:after="0" w:lineRule="auto"/>
              <w:ind w:left="360" w:firstLine="0"/>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F">
            <w:pPr>
              <w:spacing w:after="0" w:lineRule="auto"/>
              <w:ind w:left="360" w:firstLine="0"/>
              <w:rPr>
                <w:rFonts w:ascii="Arial" w:cs="Arial" w:eastAsia="Arial" w:hAnsi="Arial"/>
                <w:b w:val="1"/>
              </w:rPr>
            </w:pPr>
            <w:r w:rsidDel="00000000" w:rsidR="00000000" w:rsidRPr="00000000">
              <w:rPr>
                <w:rtl w:val="0"/>
              </w:rPr>
            </w:r>
          </w:p>
          <w:p w:rsidR="00000000" w:rsidDel="00000000" w:rsidP="00000000" w:rsidRDefault="00000000" w:rsidRPr="00000000" w14:paraId="00000060">
            <w:pPr>
              <w:numPr>
                <w:ilvl w:val="0"/>
                <w:numId w:val="1"/>
              </w:numPr>
              <w:spacing w:after="0" w:lineRule="auto"/>
              <w:ind w:left="36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CON EQUIVALENCIAS</w:t>
            </w:r>
          </w:p>
        </w:tc>
      </w:tr>
      <w:tr>
        <w:trPr>
          <w:cantSplit w:val="0"/>
          <w:tblHeader w:val="1"/>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7">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blHeader w:val="1"/>
        </w:trPr>
        <w:tc>
          <w:tcPr>
            <w:gridSpan w:val="3"/>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Derecho y Afines.</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reglamentados por la ley.</w:t>
            </w:r>
          </w:p>
        </w:tc>
        <w:tc>
          <w:tcPr>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6D">
            <w:pPr>
              <w:spacing w:after="0" w:lineRule="auto"/>
              <w:rPr>
                <w:rFonts w:ascii="Arial" w:cs="Arial" w:eastAsia="Arial" w:hAnsi="Arial"/>
              </w:rPr>
            </w:pPr>
            <w:r w:rsidDel="00000000" w:rsidR="00000000" w:rsidRPr="00000000">
              <w:rPr>
                <w:rFonts w:ascii="Arial" w:cs="Arial" w:eastAsia="Arial" w:hAnsi="Arial"/>
                <w:rtl w:val="0"/>
              </w:rPr>
              <w:t xml:space="preserve">Treinta (30) meses de experiencia profesional relacionada</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E">
            <w:pPr>
              <w:spacing w:after="0" w:lineRule="auto"/>
              <w:ind w:left="36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6F">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EXPERIENCIA:</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6">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EQUIVALENCIAS:</w:t>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Derecho y Afines.</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de postgrado en la modalidad de especialización en área relacionada en las funciones del Cargo.</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reglamentados por la ley.</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E">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F">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0">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1">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2">
            <w:pPr>
              <w:spacing w:after="0" w:lineRule="auto"/>
              <w:rPr>
                <w:rFonts w:ascii="Arial" w:cs="Arial" w:eastAsia="Arial" w:hAnsi="Arial"/>
              </w:rPr>
            </w:pPr>
            <w:r w:rsidDel="00000000" w:rsidR="00000000" w:rsidRPr="00000000">
              <w:rPr>
                <w:rFonts w:ascii="Arial" w:cs="Arial" w:eastAsia="Arial" w:hAnsi="Arial"/>
                <w:rtl w:val="0"/>
              </w:rPr>
              <w:t xml:space="preserve">Seis (6)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4">
            <w:pPr>
              <w:spacing w:after="0" w:lineRule="auto"/>
              <w:ind w:left="360" w:firstLine="0"/>
              <w:rPr>
                <w:rFonts w:ascii="Arial" w:cs="Arial" w:eastAsia="Arial" w:hAnsi="Arial"/>
                <w:b w:val="1"/>
              </w:rPr>
            </w:pPr>
            <w:r w:rsidDel="00000000" w:rsidR="00000000" w:rsidRPr="00000000">
              <w:rPr>
                <w:rFonts w:ascii="Arial" w:cs="Arial" w:eastAsia="Arial" w:hAnsi="Arial"/>
                <w:b w:val="1"/>
                <w:rtl w:val="0"/>
              </w:rPr>
              <w:t xml:space="preserve"> </w:t>
            </w:r>
          </w:p>
          <w:p w:rsidR="00000000" w:rsidDel="00000000" w:rsidP="00000000" w:rsidRDefault="00000000" w:rsidRPr="00000000" w14:paraId="00000085">
            <w:pPr>
              <w:numPr>
                <w:ilvl w:val="0"/>
                <w:numId w:val="1"/>
              </w:numPr>
              <w:spacing w:after="0" w:lineRule="auto"/>
              <w:ind w:left="36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1"/>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COMUNES A LOS SERVIDORES PÚBLICOS: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C">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1"/>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D">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8E">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8F">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90">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91">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92">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5">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6">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7">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8">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4">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9">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A">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B">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C">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Resolución 022  de 14 de enero de 2022</w:t>
          </w:r>
          <w:r w:rsidDel="00000000" w:rsidR="00000000" w:rsidRPr="00000000">
            <w:rPr>
              <w:rtl w:val="0"/>
            </w:rPr>
          </w:r>
        </w:p>
      </w:tc>
    </w:tr>
  </w:tbl>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360" w:hanging="360"/>
      </w:pPr>
      <w:rPr>
        <w:b w:val="1"/>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nfasis">
    <w:name w:val="Emphasis"/>
    <w:uiPriority w:val="20"/>
    <w:qFormat w:val="1"/>
    <w:rsid w:val="00AF0B8B"/>
    <w:rPr>
      <w:i w:val="1"/>
      <w:iCs w:val="1"/>
      <w:color w:val="auto"/>
    </w:rPr>
  </w:style>
  <w:style w:type="paragraph" w:styleId="Textodeglobo">
    <w:name w:val="Balloon Text"/>
    <w:basedOn w:val="Normal"/>
    <w:link w:val="TextodegloboCar"/>
    <w:uiPriority w:val="99"/>
    <w:semiHidden w:val="1"/>
    <w:unhideWhenUsed w:val="1"/>
    <w:rsid w:val="00FA5341"/>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FA5341"/>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iX+QXZBOJo2U0DvK0nXLH63X9w==">AMUW2mUnEy/NLA9nAGKK7JD6HkBGI78+7GOEsorsSwTZTL1RiZK+zYxB3DbVhSBz8DLFjfealHF+Ja1RMW1ihYY1VxGCVeeCUnQDxavdctDfH8HlqoTBKJxlxH2d2pZRcRoZLsUh/L+O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2022-01-03T21:57:00Z</dcterms:created>
  <dc:creator>LizethP</dc:creator>
</cp:coreProperties>
</file>