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07</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Uno (01)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rHeight w:val="23"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rHeight w:val="23"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rHeight w:val="23"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4" w:val="single"/>
              <w:bottom w:color="000000" w:space="0" w:sz="24" w:val="single"/>
              <w:right w:color="000000" w:space="0" w:sz="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38">
            <w:pPr>
              <w:spacing w:after="0" w:lineRule="auto"/>
              <w:rPr>
                <w:rFonts w:ascii="Arial" w:cs="Arial" w:eastAsia="Arial" w:hAnsi="Arial"/>
                <w:b w:val="1"/>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pStyle w:val="Heading1"/>
              <w:numPr>
                <w:ilvl w:val="0"/>
                <w:numId w:val="1"/>
              </w:numPr>
              <w:tabs>
                <w:tab w:val="left" w:pos="1335"/>
                <w:tab w:val="center" w:pos="4556"/>
              </w:tabs>
              <w:ind w:left="1811" w:hanging="1134"/>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 </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6.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7. Acompañar a la Entidad a las reuniones de los consejos, juntas, comités cuando sea convocado o delegado.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8.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10.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p>
          <w:p w:rsidR="00000000" w:rsidDel="00000000" w:rsidP="00000000" w:rsidRDefault="00000000" w:rsidRPr="00000000" w14:paraId="0000004C">
            <w:pPr>
              <w:spacing w:after="0" w:lineRule="auto"/>
              <w:ind w:left="360" w:firstLine="0"/>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CONOCIMIENTOS BASICOS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5F">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3">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4">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1"/>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3">
            <w:pPr>
              <w:spacing w:after="0" w:lineRule="auto"/>
              <w:rPr>
                <w:rFonts w:ascii="Arial" w:cs="Arial" w:eastAsia="Arial" w:hAnsi="Arial"/>
              </w:rPr>
            </w:pPr>
            <w:r w:rsidDel="00000000" w:rsidR="00000000" w:rsidRPr="00000000">
              <w:rPr>
                <w:rFonts w:ascii="Arial" w:cs="Arial" w:eastAsia="Arial" w:hAnsi="Arial"/>
                <w:rtl w:val="0"/>
              </w:rPr>
              <w:t xml:space="preserve">Y dieciocho (18)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4">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5">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C">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D">
            <w:pPr>
              <w:tabs>
                <w:tab w:val="left" w:pos="2510"/>
              </w:tabs>
              <w:spacing w:after="0" w:lineRule="auto"/>
              <w:rPr>
                <w:rFonts w:ascii="Arial" w:cs="Arial" w:eastAsia="Arial" w:hAnsi="Arial"/>
                <w:b w:val="1"/>
              </w:rPr>
            </w:pPr>
            <w:r w:rsidDel="00000000" w:rsidR="00000000" w:rsidRPr="00000000">
              <w:rPr>
                <w:rFonts w:ascii="Arial" w:cs="Arial" w:eastAsia="Arial" w:hAnsi="Arial"/>
                <w:rtl w:val="0"/>
              </w:rPr>
              <w:t xml:space="preserve">No tiene equivalencia</w:t>
            </w:r>
            <w:r w:rsidDel="00000000" w:rsidR="00000000" w:rsidRPr="00000000">
              <w:rPr>
                <w:rtl w:val="0"/>
              </w:rPr>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F">
            <w:pPr>
              <w:tabs>
                <w:tab w:val="left" w:pos="2510"/>
              </w:tabs>
              <w:spacing w:after="0" w:lineRule="auto"/>
              <w:rPr>
                <w:rFonts w:ascii="Arial" w:cs="Arial" w:eastAsia="Arial" w:hAnsi="Arial"/>
              </w:rPr>
            </w:pPr>
            <w:r w:rsidDel="00000000" w:rsidR="00000000" w:rsidRPr="00000000">
              <w:rPr>
                <w:rFonts w:ascii="Arial" w:cs="Arial" w:eastAsia="Arial" w:hAnsi="Arial"/>
                <w:rtl w:val="0"/>
              </w:rPr>
              <w:t xml:space="preserve">No tiene equivalencia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A">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Transparencia</w:t>
            </w:r>
          </w:p>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Experticia profesional</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 y Colaboración</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Creatividad e Innovación</w:t>
            </w:r>
          </w:p>
        </w:tc>
      </w:tr>
    </w:tbl>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1">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7">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8">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9">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link w:val="TextodegloboCar"/>
    <w:uiPriority w:val="99"/>
    <w:semiHidden w:val="1"/>
    <w:unhideWhenUsed w:val="1"/>
    <w:rsid w:val="00F8388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F83885"/>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ykHtvOWfO3qwo4gEBGc18bF5pg==">AMUW2mW+cCSqLSxfReslql2T9Nepp9EZiABgUkWGs6Ssi7xkTW3dG2qiUM0LoKaa6MEXqvgOqsym7K+/sCyvxUKbuKc5XIi4RcSZPOp9H9wmdxi+yB6pbbVVddOFpXaWRLDU4JTNY1RS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2021-12-30T16:49:00Z</dcterms:created>
  <dc:creator>LizethP</dc:creator>
</cp:coreProperties>
</file>