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169.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3739"/>
        <w:gridCol w:w="571"/>
        <w:gridCol w:w="11"/>
        <w:gridCol w:w="4848"/>
        <w:tblGridChange w:id="0">
          <w:tblGrid>
            <w:gridCol w:w="3739"/>
            <w:gridCol w:w="571"/>
            <w:gridCol w:w="11"/>
            <w:gridCol w:w="4848"/>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rPr>
                <w:rFonts w:ascii="Arial" w:cs="Arial" w:eastAsia="Arial" w:hAnsi="Arial"/>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UNIVERSITARIO</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2044</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Seis (06)</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 </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0">
            <w:pPr>
              <w:spacing w:after="0" w:lineRule="auto"/>
              <w:rPr>
                <w:rFonts w:ascii="Arial" w:cs="Arial" w:eastAsia="Arial" w:hAnsi="Arial"/>
                <w:strike w:val="1"/>
              </w:rPr>
            </w:pPr>
            <w:r w:rsidDel="00000000" w:rsidR="00000000" w:rsidRPr="00000000">
              <w:rPr>
                <w:rFonts w:ascii="Arial" w:cs="Arial" w:eastAsia="Arial" w:hAnsi="Arial"/>
                <w:rtl w:val="0"/>
              </w:rPr>
              <w:t xml:space="preserve">Donde se</w:t>
            </w:r>
            <w:r w:rsidDel="00000000" w:rsidR="00000000" w:rsidRPr="00000000">
              <w:rPr>
                <w:rFonts w:ascii="Arial" w:cs="Arial" w:eastAsia="Arial" w:hAnsi="Arial"/>
                <w:strike w:val="1"/>
                <w:rtl w:val="0"/>
              </w:rPr>
              <w:t xml:space="preserve"> </w:t>
            </w:r>
            <w:r w:rsidDel="00000000" w:rsidR="00000000" w:rsidRPr="00000000">
              <w:rPr>
                <w:rFonts w:ascii="Arial" w:cs="Arial" w:eastAsia="Arial" w:hAnsi="Arial"/>
                <w:rtl w:val="0"/>
              </w:rPr>
              <w:t xml:space="preserve">Ubique el Cargo</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Supervision Directa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3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37">
            <w:pPr>
              <w:spacing w:after="0" w:lineRule="auto"/>
              <w:rPr>
                <w:rFonts w:ascii="Arial" w:cs="Arial" w:eastAsia="Arial" w:hAnsi="Arial"/>
              </w:rPr>
            </w:pPr>
            <w:r w:rsidDel="00000000" w:rsidR="00000000" w:rsidRPr="00000000">
              <w:rPr>
                <w:rFonts w:ascii="Arial" w:cs="Arial" w:eastAsia="Arial" w:hAnsi="Arial"/>
                <w:rtl w:val="0"/>
              </w:rPr>
              <w:t xml:space="preserve">Promover y realizar integralmente las acciones jurídicas para el ejercicio de la función  de máxima autoridad ambiental en el área de jurisdicción de la entidad, de acuerdo con las normatividad legal vigente  y conforme a los criterios y directrices trazadas por el Ministerio de Ambiente y la Corporación. </w:t>
            </w:r>
          </w:p>
          <w:p w:rsidR="00000000" w:rsidDel="00000000" w:rsidP="00000000" w:rsidRDefault="00000000" w:rsidRPr="00000000" w14:paraId="00000038">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C">
            <w:pPr>
              <w:pStyle w:val="Heading1"/>
              <w:numPr>
                <w:ilvl w:val="0"/>
                <w:numId w:val="1"/>
              </w:numPr>
              <w:ind w:left="72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4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1">
            <w:pPr>
              <w:shd w:fill="ffffff" w:val="clear"/>
              <w:spacing w:after="0" w:line="240" w:lineRule="auto"/>
              <w:jc w:val="both"/>
              <w:rPr>
                <w:rFonts w:ascii="Arial" w:cs="Arial" w:eastAsia="Arial" w:hAnsi="Arial"/>
              </w:rPr>
            </w:pPr>
            <w:r w:rsidDel="00000000" w:rsidR="00000000" w:rsidRPr="00000000">
              <w:rPr>
                <w:rFonts w:ascii="Arial" w:cs="Arial" w:eastAsia="Arial" w:hAnsi="Arial"/>
                <w:rtl w:val="0"/>
              </w:rPr>
              <w:t xml:space="preserve">1. Proyectar para la firma del Director los actos administrativos que resuelvan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42">
            <w:pPr>
              <w:shd w:fill="ffffff" w:val="clear"/>
              <w:spacing w:after="0" w:line="240" w:lineRule="auto"/>
              <w:jc w:val="both"/>
              <w:rPr>
                <w:rFonts w:ascii="Arial" w:cs="Arial" w:eastAsia="Arial" w:hAnsi="Arial"/>
              </w:rPr>
            </w:pPr>
            <w:r w:rsidDel="00000000" w:rsidR="00000000" w:rsidRPr="00000000">
              <w:rPr>
                <w:rFonts w:ascii="Arial" w:cs="Arial" w:eastAsia="Arial" w:hAnsi="Arial"/>
                <w:rtl w:val="0"/>
              </w:rPr>
              <w:t xml:space="preserve">2. Proyectar actos administrativos que ordenen la imposición y ejecución a prevención de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3">
            <w:pPr>
              <w:shd w:fill="ffffff" w:val="clear"/>
              <w:spacing w:after="0" w:line="240" w:lineRule="auto"/>
              <w:jc w:val="both"/>
              <w:rPr>
                <w:rFonts w:ascii="Arial" w:cs="Arial" w:eastAsia="Arial" w:hAnsi="Arial"/>
              </w:rPr>
            </w:pPr>
            <w:r w:rsidDel="00000000" w:rsidR="00000000" w:rsidRPr="00000000">
              <w:rPr>
                <w:rFonts w:ascii="Arial" w:cs="Arial" w:eastAsia="Arial" w:hAnsi="Arial"/>
                <w:rtl w:val="0"/>
              </w:rPr>
              <w:t xml:space="preserve">3. Resolver las peticiones, quejas, reclamos y denuncias que sean de competencia de la Subdirección de Gestión Ambiental de manera oportuna, eficiente y eficaz.</w:t>
            </w:r>
          </w:p>
          <w:p w:rsidR="00000000" w:rsidDel="00000000" w:rsidP="00000000" w:rsidRDefault="00000000" w:rsidRPr="00000000" w14:paraId="00000044">
            <w:pPr>
              <w:shd w:fill="ffffff" w:val="clear"/>
              <w:spacing w:after="0" w:line="240" w:lineRule="auto"/>
              <w:jc w:val="both"/>
              <w:rPr>
                <w:rFonts w:ascii="Arial" w:cs="Arial" w:eastAsia="Arial" w:hAnsi="Arial"/>
                <w:color w:val="000000"/>
              </w:rPr>
            </w:pPr>
            <w:r w:rsidDel="00000000" w:rsidR="00000000" w:rsidRPr="00000000">
              <w:rPr>
                <w:rFonts w:ascii="Arial" w:cs="Arial" w:eastAsia="Arial" w:hAnsi="Arial"/>
                <w:color w:val="222222"/>
                <w:rtl w:val="0"/>
              </w:rPr>
              <w:t xml:space="preserve">4. Emitir los </w:t>
            </w:r>
            <w:r w:rsidDel="00000000" w:rsidR="00000000" w:rsidRPr="00000000">
              <w:rPr>
                <w:rFonts w:ascii="Arial" w:cs="Arial" w:eastAsia="Arial" w:hAnsi="Arial"/>
                <w:color w:val="000000"/>
                <w:rtl w:val="0"/>
              </w:rPr>
              <w:t xml:space="preserve">conceptos de carácter jurídico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5">
            <w:pPr>
              <w:shd w:fill="ffffff" w:val="clea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5. Mantener actualizados y/o entregar la información requerida por los sistemas de información internos y externos que establezca el Gobierno y la Corporación</w:t>
            </w:r>
          </w:p>
          <w:p w:rsidR="00000000" w:rsidDel="00000000" w:rsidP="00000000" w:rsidRDefault="00000000" w:rsidRPr="00000000" w14:paraId="00000046">
            <w:pPr>
              <w:shd w:fill="ffffff" w:val="clea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6. Acompañar a la  Entidad a las reuniones, cuando sea convocado para tal fin</w:t>
            </w:r>
          </w:p>
          <w:p w:rsidR="00000000" w:rsidDel="00000000" w:rsidP="00000000" w:rsidRDefault="00000000" w:rsidRPr="00000000" w14:paraId="00000047">
            <w:pPr>
              <w:shd w:fill="ffffff" w:val="clea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7.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8">
            <w:pPr>
              <w:shd w:fill="ffffff" w:val="clea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8.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9">
            <w:pPr>
              <w:shd w:fill="ffffff" w:val="clea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9.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A">
            <w:pPr>
              <w:shd w:fill="ffffff" w:val="clear"/>
              <w:spacing w:after="0" w:line="240" w:lineRule="auto"/>
              <w:jc w:val="both"/>
              <w:rPr>
                <w:rFonts w:ascii="Arial" w:cs="Arial" w:eastAsia="Arial" w:hAnsi="Arial"/>
                <w:color w:val="222222"/>
                <w:sz w:val="19"/>
                <w:szCs w:val="19"/>
              </w:rPr>
            </w:pPr>
            <w:r w:rsidDel="00000000" w:rsidR="00000000" w:rsidRPr="00000000">
              <w:rPr>
                <w:rFonts w:ascii="Arial" w:cs="Arial" w:eastAsia="Arial" w:hAnsi="Arial"/>
                <w:color w:val="000000"/>
                <w:rtl w:val="0"/>
              </w:rPr>
              <w:t xml:space="preserve">10. Las demás funciones asignadas por la autoridad competente de acuerdo con el nivel, la naturaleza y el área de desempeño del cargo</w:t>
            </w: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E">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4F">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BÁSICOS O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53">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54">
            <w:pPr>
              <w:spacing w:after="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5">
            <w:pPr>
              <w:spacing w:after="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6">
            <w:pPr>
              <w:spacing w:after="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7">
            <w:pPr>
              <w:spacing w:after="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8">
            <w:pPr>
              <w:spacing w:after="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9">
            <w:pPr>
              <w:spacing w:after="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A">
            <w:pPr>
              <w:spacing w:after="0" w:lineRule="auto"/>
              <w:rPr>
                <w:rFonts w:ascii="Arial" w:cs="Arial" w:eastAsia="Arial" w:hAnsi="Arial"/>
              </w:rPr>
            </w:pPr>
            <w:r w:rsidDel="00000000" w:rsidR="00000000" w:rsidRPr="00000000">
              <w:rPr>
                <w:rFonts w:ascii="Arial" w:cs="Arial" w:eastAsia="Arial" w:hAnsi="Arial"/>
                <w:rtl w:val="0"/>
              </w:rPr>
              <w:t xml:space="preserve">7. Permisos y tramites ambientales</w:t>
            </w:r>
          </w:p>
          <w:p w:rsidR="00000000" w:rsidDel="00000000" w:rsidP="00000000" w:rsidRDefault="00000000" w:rsidRPr="00000000" w14:paraId="0000005B">
            <w:pPr>
              <w:spacing w:after="0" w:lineRule="auto"/>
              <w:rPr>
                <w:rFonts w:ascii="Arial" w:cs="Arial" w:eastAsia="Arial" w:hAnsi="Arial"/>
              </w:rPr>
            </w:pPr>
            <w:r w:rsidDel="00000000" w:rsidR="00000000" w:rsidRPr="00000000">
              <w:rPr>
                <w:rFonts w:ascii="Arial" w:cs="Arial" w:eastAsia="Arial" w:hAnsi="Arial"/>
                <w:rtl w:val="0"/>
              </w:rPr>
              <w:t xml:space="preserve">8. Régimen sancionatorio</w:t>
            </w:r>
          </w:p>
          <w:p w:rsidR="00000000" w:rsidDel="00000000" w:rsidP="00000000" w:rsidRDefault="00000000" w:rsidRPr="00000000" w14:paraId="0000005C">
            <w:pPr>
              <w:spacing w:after="0" w:lineRule="auto"/>
              <w:rPr>
                <w:rFonts w:ascii="Arial" w:cs="Arial" w:eastAsia="Arial" w:hAnsi="Arial"/>
              </w:rPr>
            </w:pPr>
            <w:r w:rsidDel="00000000" w:rsidR="00000000" w:rsidRPr="00000000">
              <w:rPr>
                <w:rFonts w:ascii="Arial" w:cs="Arial" w:eastAsia="Arial" w:hAnsi="Arial"/>
                <w:rtl w:val="0"/>
              </w:rPr>
              <w:t xml:space="preserve">9. Procedimiento administrativo </w:t>
            </w:r>
          </w:p>
          <w:p w:rsidR="00000000" w:rsidDel="00000000" w:rsidP="00000000" w:rsidRDefault="00000000" w:rsidRPr="00000000" w14:paraId="0000005D">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CON EQUIVALENCIAS</w:t>
            </w:r>
          </w:p>
        </w:tc>
      </w:tr>
      <w:tr>
        <w:trPr>
          <w:cantSplit w:val="0"/>
          <w:tblHeader w:val="1"/>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9">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rHeight w:val="754" w:hRule="atLeast"/>
          <w:tblHeader w:val="1"/>
        </w:trPr>
        <w:tc>
          <w:tcPr>
            <w:gridSpan w:val="3"/>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A">
            <w:pPr>
              <w:spacing w:after="0" w:lineRule="auto"/>
              <w:jc w:val="both"/>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Derecho y Afines.</w:t>
            </w:r>
          </w:p>
          <w:p w:rsidR="00000000" w:rsidDel="00000000" w:rsidP="00000000" w:rsidRDefault="00000000" w:rsidRPr="00000000" w14:paraId="0000006B">
            <w:pPr>
              <w:spacing w:after="0" w:before="280" w:lineRule="auto"/>
              <w:jc w:val="both"/>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E">
            <w:pPr>
              <w:spacing w:after="0" w:lineRule="auto"/>
              <w:jc w:val="both"/>
              <w:rPr>
                <w:rFonts w:ascii="Arial" w:cs="Arial" w:eastAsia="Arial" w:hAnsi="Arial"/>
              </w:rPr>
            </w:pPr>
            <w:r w:rsidDel="00000000" w:rsidR="00000000" w:rsidRPr="00000000">
              <w:rPr>
                <w:rFonts w:ascii="Arial" w:cs="Arial" w:eastAsia="Arial" w:hAnsi="Arial"/>
                <w:rtl w:val="0"/>
              </w:rPr>
              <w:t xml:space="preserve">Veintisiete (27) meses de experiencia profesional relacionada.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F">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70">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ALTERNATIVA</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 :</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7">
            <w:pPr>
              <w:spacing w:after="0" w:lineRule="auto"/>
              <w:jc w:val="both"/>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0"/>
        </w:trPr>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78">
            <w:pPr>
              <w:spacing w:after="0" w:lineRule="auto"/>
              <w:jc w:val="both"/>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Derecho y afines.</w:t>
            </w:r>
          </w:p>
          <w:p w:rsidR="00000000" w:rsidDel="00000000" w:rsidP="00000000" w:rsidRDefault="00000000" w:rsidRPr="00000000" w14:paraId="00000079">
            <w:pPr>
              <w:spacing w:after="0" w:before="280" w:lineRule="auto"/>
              <w:jc w:val="both"/>
              <w:rPr>
                <w:rFonts w:ascii="Arial" w:cs="Arial" w:eastAsia="Arial" w:hAnsi="Arial"/>
              </w:rPr>
            </w:pPr>
            <w:r w:rsidDel="00000000" w:rsidR="00000000" w:rsidRPr="00000000">
              <w:rPr>
                <w:rFonts w:ascii="Arial" w:cs="Arial" w:eastAsia="Arial" w:hAnsi="Arial"/>
                <w:rtl w:val="0"/>
              </w:rPr>
              <w:t xml:space="preserve">Título de posgrado en la modalidad de especialización en el área relacionada en las funciones del cargo.</w:t>
            </w:r>
          </w:p>
          <w:p w:rsidR="00000000" w:rsidDel="00000000" w:rsidP="00000000" w:rsidRDefault="00000000" w:rsidRPr="00000000" w14:paraId="0000007A">
            <w:pPr>
              <w:spacing w:after="0" w:before="280" w:lineRule="auto"/>
              <w:jc w:val="both"/>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tc>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7C">
            <w:pPr>
              <w:spacing w:after="0" w:lineRule="auto"/>
              <w:jc w:val="both"/>
              <w:rPr>
                <w:rFonts w:ascii="Arial" w:cs="Arial" w:eastAsia="Arial" w:hAnsi="Arial"/>
              </w:rPr>
            </w:pPr>
            <w:r w:rsidDel="00000000" w:rsidR="00000000" w:rsidRPr="00000000">
              <w:rPr>
                <w:rFonts w:ascii="Arial" w:cs="Arial" w:eastAsia="Arial" w:hAnsi="Arial"/>
                <w:rtl w:val="0"/>
              </w:rPr>
              <w:t xml:space="preserve">Tres (3)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E">
            <w:pPr>
              <w:spacing w:after="0" w:lineRule="auto"/>
              <w:ind w:left="720" w:firstLine="0"/>
              <w:jc w:val="both"/>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07F">
            <w:pPr>
              <w:numPr>
                <w:ilvl w:val="0"/>
                <w:numId w:val="1"/>
              </w:numPr>
              <w:spacing w:after="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6">
            <w:pPr>
              <w:spacing w:after="0" w:lineRule="auto"/>
              <w:jc w:val="both"/>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8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8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8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8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8C">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0">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9E">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3">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4">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5">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6">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Resolución 022  de 14 de enero de 2022</w:t>
          </w:r>
          <w:r w:rsidDel="00000000" w:rsidR="00000000" w:rsidRPr="00000000">
            <w:rPr>
              <w:rtl w:val="0"/>
            </w:rPr>
          </w:r>
        </w:p>
      </w:tc>
    </w:tr>
  </w:tbl>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Textodeglobo">
    <w:name w:val="Balloon Text"/>
    <w:basedOn w:val="Normal"/>
    <w:link w:val="TextodegloboCar"/>
    <w:uiPriority w:val="99"/>
    <w:semiHidden w:val="1"/>
    <w:unhideWhenUsed w:val="1"/>
    <w:rsid w:val="00B42AEB"/>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B42AEB"/>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nCaK1JAnZNeZJoFQwhk9D4viAA==">AMUW2mUUZF21WSyo5sAfgvZ186AGTvyDoprBM9FaJp1499jaXLW1GA3OU5wHPnfDYywHIQDPqQJNSJnungbz7YRsS8v4jw/Zgf79X9gR31cPvHyTOrNvNCnHZ70FPBsghUANqcEXseIv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2022-01-03T13:59:00Z</dcterms:created>
  <dc:creator>LizethP</dc:creator>
</cp:coreProperties>
</file>